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37E0949" w:rsidP="13F8736A" w:rsidRDefault="737E0949" w14:paraId="335DD861" w14:textId="0392464E">
      <w:pPr>
        <w:spacing w:after="0" w:line="240" w:lineRule="auto"/>
        <w:ind w:left="-18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="737E0949">
        <w:drawing>
          <wp:inline wp14:editId="6B9947E7" wp14:anchorId="6E73847A">
            <wp:extent cx="2228850" cy="1447800"/>
            <wp:effectExtent l="0" t="0" r="0" b="0"/>
            <wp:docPr id="1221274029" name="" descr="https://esporte.rs.gov.br/upload/recortes/202107/20131110_24615_GDO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a05372170b41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13F8736A" w:rsidR="737E094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REGULAMENTO ESPECÍFICO</w:t>
      </w:r>
      <w:r w:rsidRPr="13F8736A" w:rsidR="737E094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</w:p>
    <w:p w:rsidR="737E0949" w:rsidP="13F8736A" w:rsidRDefault="737E0949" w14:paraId="1BF9CB21" w14:textId="1F93CF1E">
      <w:pPr>
        <w:spacing w:after="0" w:line="240" w:lineRule="auto"/>
        <w:ind w:left="-18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13F8736A" w:rsidR="737E094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DE ÀGUAS ABERTAS</w:t>
      </w:r>
    </w:p>
    <w:p w:rsidR="737E0949" w:rsidP="13F8736A" w:rsidRDefault="737E0949" w14:paraId="3F88B520" w14:textId="1CA297AA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13F8736A" w:rsidR="737E094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15 a 17 Anos – 2025</w:t>
      </w:r>
    </w:p>
    <w:p w:rsidR="737E0949" w:rsidP="13F8736A" w:rsidRDefault="737E0949" w14:paraId="1DED6F64" w14:textId="48471EED">
      <w:pPr>
        <w:jc w:val="center"/>
      </w:pPr>
      <w:r w:rsidRPr="13F8736A" w:rsidR="737E0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CAPÍTULO I – DAS REGRAS GERAIS E DA PARTICIPAÇÃO</w:t>
      </w:r>
      <w:r w:rsidRPr="13F8736A" w:rsidR="737E0949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</w:p>
    <w:p w:rsidR="737E0949" w:rsidP="13F8736A" w:rsidRDefault="737E0949" w14:paraId="45F02434" w14:textId="64611362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37E094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Art.1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A competição de águas abertas será realizada de acordo com as regras oficiais da Confederação Brasileira de Desportos Aquáticos</w:t>
      </w:r>
      <w:r w:rsidRPr="13F8736A" w:rsidR="5BD72C2A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(CBDA) e Federação Gaúcha de Desporto A</w:t>
      </w:r>
      <w:r w:rsidRPr="13F8736A" w:rsidR="71DB6D01">
        <w:rPr>
          <w:rFonts w:ascii="Aptos" w:hAnsi="Aptos" w:eastAsia="Aptos" w:cs="Aptos"/>
          <w:noProof w:val="0"/>
          <w:sz w:val="22"/>
          <w:szCs w:val="22"/>
          <w:lang w:val="pt-BR"/>
        </w:rPr>
        <w:t>qu</w:t>
      </w:r>
      <w:r w:rsidRPr="13F8736A" w:rsidR="5BD72C2A">
        <w:rPr>
          <w:rFonts w:ascii="Aptos" w:hAnsi="Aptos" w:eastAsia="Aptos" w:cs="Aptos"/>
          <w:noProof w:val="0"/>
          <w:sz w:val="22"/>
          <w:szCs w:val="22"/>
          <w:lang w:val="pt-BR"/>
        </w:rPr>
        <w:t>ático</w:t>
      </w:r>
      <w:r w:rsidRPr="13F8736A" w:rsidR="02E6CBDD">
        <w:rPr>
          <w:rFonts w:ascii="Aptos" w:hAnsi="Aptos" w:eastAsia="Aptos" w:cs="Aptos"/>
          <w:noProof w:val="0"/>
          <w:sz w:val="22"/>
          <w:szCs w:val="22"/>
          <w:lang w:val="pt-BR"/>
        </w:rPr>
        <w:t>s (FGDA)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, salvo o estabelecido neste regulamento. </w:t>
      </w:r>
    </w:p>
    <w:p w:rsidR="737E0949" w:rsidP="13F8736A" w:rsidRDefault="737E0949" w14:paraId="7E94876C" w14:textId="6D1859A4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37E094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 xml:space="preserve">Art.2 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Cada </w:t>
      </w:r>
      <w:r w:rsidRPr="13F8736A" w:rsidR="0F5CF51D">
        <w:rPr>
          <w:rFonts w:ascii="Aptos" w:hAnsi="Aptos" w:eastAsia="Aptos" w:cs="Aptos"/>
          <w:noProof w:val="0"/>
          <w:sz w:val="22"/>
          <w:szCs w:val="22"/>
          <w:lang w:val="pt-BR"/>
        </w:rPr>
        <w:t>instituição de ensino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poderá inscrever </w:t>
      </w:r>
      <w:r w:rsidRPr="13F8736A" w:rsidR="27BCDBAA">
        <w:rPr>
          <w:rFonts w:ascii="Aptos" w:hAnsi="Aptos" w:eastAsia="Aptos" w:cs="Aptos"/>
          <w:noProof w:val="0"/>
          <w:sz w:val="22"/>
          <w:szCs w:val="22"/>
          <w:lang w:val="pt-BR"/>
        </w:rPr>
        <w:t>02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(</w:t>
      </w:r>
      <w:r w:rsidRPr="13F8736A" w:rsidR="039F5C79">
        <w:rPr>
          <w:rFonts w:ascii="Aptos" w:hAnsi="Aptos" w:eastAsia="Aptos" w:cs="Aptos"/>
          <w:noProof w:val="0"/>
          <w:sz w:val="22"/>
          <w:szCs w:val="22"/>
          <w:lang w:val="pt-BR"/>
        </w:rPr>
        <w:t>dois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>) atleta</w:t>
      </w:r>
      <w:r w:rsidRPr="13F8736A" w:rsidR="419E7BEB">
        <w:rPr>
          <w:rFonts w:ascii="Aptos" w:hAnsi="Aptos" w:eastAsia="Aptos" w:cs="Aptos"/>
          <w:noProof w:val="0"/>
          <w:sz w:val="22"/>
          <w:szCs w:val="22"/>
          <w:lang w:val="pt-BR"/>
        </w:rPr>
        <w:t>s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de cada gênero e 1 (um) técnico. </w:t>
      </w:r>
    </w:p>
    <w:p w:rsidR="737E0949" w:rsidP="13F8736A" w:rsidRDefault="737E0949" w14:paraId="52E92517" w14:textId="6EA896F9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37E094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§1º.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O atleta de cada gênero deverá estar contido na relação de inscritos na modalidade de Natação. </w:t>
      </w:r>
    </w:p>
    <w:p w:rsidR="737E0949" w:rsidP="13F8736A" w:rsidRDefault="737E0949" w14:paraId="648EDD58" w14:textId="164C5786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37E094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§2º.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O técnico poderá estar contido na relação de inscritos na modalidade de Natação.</w:t>
      </w:r>
    </w:p>
    <w:p w:rsidR="737E0949" w:rsidP="13F8736A" w:rsidRDefault="737E0949" w14:paraId="0FDD00A4" w14:textId="33D08B54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  <w:r w:rsidRPr="13F8736A" w:rsidR="737E094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§3º.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O tempo limite para o Jogos da Juventude 2024, para a prova de 5 Km, será de 15 (quinze) minutos após a chegada do primeiro nadador do sexo masculino para este grupo e de 15 (quinze) minutos após a chegada da primeira nadadora para o feminino.</w:t>
      </w:r>
    </w:p>
    <w:p w:rsidR="737E0949" w:rsidP="13F8736A" w:rsidRDefault="737E0949" w14:paraId="0D74B154" w14:textId="7CDBD175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37E094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 xml:space="preserve">Art.3 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Para que aconteça a competição, a temperatura da água precisa estar entre 16º C e 31º C e a profundidade durante todo o percurso precisa ser de, no mínimo, 1,4 metro. </w:t>
      </w:r>
    </w:p>
    <w:p w:rsidR="13F8736A" w:rsidP="13F8736A" w:rsidRDefault="13F8736A" w14:paraId="6FBD2C60" w14:textId="1B318251">
      <w:pPr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</w:pPr>
    </w:p>
    <w:p w:rsidR="737E0949" w:rsidP="13F8736A" w:rsidRDefault="737E0949" w14:paraId="180C7A47" w14:textId="7661A05D">
      <w:pPr>
        <w:jc w:val="center"/>
      </w:pPr>
      <w:r w:rsidRPr="13F8736A" w:rsidR="737E094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CAPÍTULO II – DAS PROVAS E PROGRAMA DE COMPETIÇÃO</w:t>
      </w:r>
      <w:r w:rsidRPr="13F8736A" w:rsidR="737E0949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</w:p>
    <w:p w:rsidR="737E0949" w:rsidP="13F8736A" w:rsidRDefault="737E0949" w14:paraId="31142C1D" w14:textId="4D86F606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37E094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</w:t>
      </w:r>
      <w:r w:rsidRPr="13F8736A" w:rsidR="7F007E4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4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As provas a serem realizadas serão as seguintes:  </w:t>
      </w:r>
    </w:p>
    <w:p w:rsidR="737E0949" w:rsidP="13F8736A" w:rsidRDefault="737E0949" w14:paraId="592153FA" w14:textId="0F1D8D0E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>5 Km Masculino</w:t>
      </w:r>
      <w:r w:rsidRPr="13F8736A" w:rsidR="0D6EDCD9">
        <w:rPr>
          <w:rFonts w:ascii="Aptos" w:hAnsi="Aptos" w:eastAsia="Aptos" w:cs="Aptos"/>
          <w:noProof w:val="0"/>
          <w:sz w:val="22"/>
          <w:szCs w:val="22"/>
          <w:lang w:val="pt-BR"/>
        </w:rPr>
        <w:t>.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</w:p>
    <w:p w:rsidR="737E0949" w:rsidP="13F8736A" w:rsidRDefault="737E0949" w14:paraId="28E57A87" w14:textId="053EAF3A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>5 Km Feminino</w:t>
      </w:r>
      <w:r w:rsidRPr="13F8736A" w:rsidR="54DC6B25">
        <w:rPr>
          <w:rFonts w:ascii="Aptos" w:hAnsi="Aptos" w:eastAsia="Aptos" w:cs="Aptos"/>
          <w:noProof w:val="0"/>
          <w:sz w:val="22"/>
          <w:szCs w:val="22"/>
          <w:lang w:val="pt-BR"/>
        </w:rPr>
        <w:t>.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</w:p>
    <w:p w:rsidR="737E0949" w:rsidP="13F8736A" w:rsidRDefault="737E0949" w14:paraId="1DDF0186" w14:textId="76A77624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37E094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</w:t>
      </w:r>
      <w:r w:rsidRPr="13F8736A" w:rsidR="756FB79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5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A programação com horários deverá ser estabelecida pela </w:t>
      </w:r>
      <w:r w:rsidRPr="13F8736A" w:rsidR="24B3FC78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comissão 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>organiza</w:t>
      </w:r>
      <w:r w:rsidRPr="13F8736A" w:rsidR="4614CE2E">
        <w:rPr>
          <w:rFonts w:ascii="Aptos" w:hAnsi="Aptos" w:eastAsia="Aptos" w:cs="Aptos"/>
          <w:noProof w:val="0"/>
          <w:sz w:val="22"/>
          <w:szCs w:val="22"/>
          <w:lang w:val="pt-BR"/>
        </w:rPr>
        <w:t>dora</w:t>
      </w:r>
      <w:r w:rsidRPr="13F8736A" w:rsidR="737E094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do</w:t>
      </w:r>
      <w:r w:rsidRPr="13F8736A" w:rsidR="64E404AB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CERGS na reunião técnica.</w:t>
      </w:r>
    </w:p>
    <w:p w:rsidR="430BC007" w:rsidP="13F8736A" w:rsidRDefault="430BC007" w14:paraId="626D2BB1" w14:textId="712F808C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430BC00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</w:t>
      </w:r>
      <w:r w:rsidRPr="13F8736A" w:rsidR="7EF906AC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6</w:t>
      </w:r>
      <w:r w:rsidRPr="13F8736A" w:rsidR="430BC007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Para a classificação dos nadadores participantes da competição serão consideradas a faixa etária de 15 a 17 anos (nascidos nos anos 2008, 2009</w:t>
      </w:r>
      <w:r w:rsidRPr="13F8736A" w:rsidR="7A907BB9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e 2010</w:t>
      </w:r>
      <w:r w:rsidRPr="13F8736A" w:rsidR="430BC007">
        <w:rPr>
          <w:rFonts w:ascii="Aptos" w:hAnsi="Aptos" w:eastAsia="Aptos" w:cs="Aptos"/>
          <w:noProof w:val="0"/>
          <w:sz w:val="22"/>
          <w:szCs w:val="22"/>
          <w:lang w:val="pt-BR"/>
        </w:rPr>
        <w:t>).</w:t>
      </w:r>
    </w:p>
    <w:p w:rsidR="72B88931" w:rsidP="13F8736A" w:rsidRDefault="72B88931" w14:paraId="2BF4D0CE" w14:textId="2AFB0207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2B8893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</w:t>
      </w:r>
      <w:r w:rsidRPr="13F8736A" w:rsidR="7584770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7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O atleta deverá estar no controle das provas para sua marcação no horário estabelecido pela organização devidamente uniformizado, portando a </w:t>
      </w:r>
      <w:r w:rsidRPr="13F8736A" w:rsidR="0EDE7F0D">
        <w:rPr>
          <w:rFonts w:ascii="Aptos" w:hAnsi="Aptos" w:eastAsia="Aptos" w:cs="Aptos"/>
          <w:noProof w:val="0"/>
          <w:sz w:val="22"/>
          <w:szCs w:val="22"/>
          <w:lang w:val="pt-BR"/>
        </w:rPr>
        <w:t>seu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  <w:r w:rsidRPr="13F8736A" w:rsidR="5701A49B">
        <w:rPr>
          <w:rFonts w:ascii="Aptos" w:hAnsi="Aptos" w:eastAsia="Aptos" w:cs="Aptos"/>
          <w:noProof w:val="0"/>
          <w:sz w:val="22"/>
          <w:szCs w:val="22"/>
          <w:lang w:val="pt-BR"/>
        </w:rPr>
        <w:t>documento de identificação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. </w:t>
      </w:r>
    </w:p>
    <w:p w:rsidR="72B88931" w:rsidP="13F8736A" w:rsidRDefault="72B88931" w14:paraId="2A0970D3" w14:textId="3614BDD4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2B8893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</w:t>
      </w:r>
      <w:r w:rsidRPr="13F8736A" w:rsidR="25B475B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8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Quando o atleta não comparecer à marcação, ficará impedido de participar da prova. </w:t>
      </w:r>
    </w:p>
    <w:p w:rsidR="13F8736A" w:rsidP="13F8736A" w:rsidRDefault="13F8736A" w14:paraId="69C22AFF" w14:textId="038602B2">
      <w:pPr>
        <w:jc w:val="center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</w:pPr>
    </w:p>
    <w:p w:rsidR="72B88931" w:rsidP="13F8736A" w:rsidRDefault="72B88931" w14:paraId="57BEC162" w14:textId="71CC4781">
      <w:pPr>
        <w:jc w:val="center"/>
      </w:pPr>
      <w:r w:rsidRPr="13F8736A" w:rsidR="72B8893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CAPÍTULO III – DA PREMIAÇÃO</w:t>
      </w:r>
      <w:r w:rsidRPr="13F8736A" w:rsidR="72B88931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</w:p>
    <w:p w:rsidR="72B88931" w:rsidP="13F8736A" w:rsidRDefault="72B88931" w14:paraId="34E99201" w14:textId="633607A8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2B8893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</w:t>
      </w:r>
      <w:r w:rsidRPr="13F8736A" w:rsidR="62FFBE40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9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Nas provas individuais, serão oferecidas medalhas de ouro, prata e bronze, para os atletas classificados respectivamente em 1º, 2º e 3º lugares. </w:t>
      </w:r>
    </w:p>
    <w:p w:rsidR="13F8736A" w:rsidP="13F8736A" w:rsidRDefault="13F8736A" w14:paraId="4BAA8D6A" w14:textId="1A47CB97">
      <w:pPr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w:rsidR="72B88931" w:rsidP="13F8736A" w:rsidRDefault="72B88931" w14:paraId="41B858CE" w14:textId="4582E54A">
      <w:pPr>
        <w:jc w:val="center"/>
      </w:pPr>
      <w:r w:rsidRPr="13F8736A" w:rsidR="72B8893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CAPÍTULO IV – DOS UNIFORME</w:t>
      </w:r>
      <w:r w:rsidRPr="13F8736A" w:rsidR="72B8893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S </w:t>
      </w:r>
    </w:p>
    <w:p w:rsidR="72B88931" w:rsidP="13F8736A" w:rsidRDefault="72B88931" w14:paraId="76FA6791" w14:textId="1479484F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2B8893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Art.1</w:t>
      </w:r>
      <w:r w:rsidRPr="13F8736A" w:rsidR="2EEE39E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0</w:t>
      </w:r>
      <w:r w:rsidRPr="13F8736A" w:rsidR="72B88931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Os atletas que se apresentarem fora dos padrões de uniformes estabelecidos pelas regras da </w:t>
      </w:r>
      <w:r w:rsidRPr="13F8736A" w:rsidR="0D90F6F7">
        <w:rPr>
          <w:rFonts w:ascii="Aptos" w:hAnsi="Aptos" w:eastAsia="Aptos" w:cs="Aptos"/>
          <w:noProof w:val="0"/>
          <w:sz w:val="22"/>
          <w:szCs w:val="22"/>
          <w:lang w:val="pt-BR"/>
        </w:rPr>
        <w:t>(CBDA)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, </w:t>
      </w:r>
      <w:r w:rsidRPr="13F8736A" w:rsidR="7B630A7C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e 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>n</w:t>
      </w:r>
      <w:r w:rsidRPr="13F8736A" w:rsidR="6ED36748">
        <w:rPr>
          <w:rFonts w:ascii="Aptos" w:hAnsi="Aptos" w:eastAsia="Aptos" w:cs="Aptos"/>
          <w:noProof w:val="0"/>
          <w:sz w:val="22"/>
          <w:szCs w:val="22"/>
          <w:lang w:val="pt-BR"/>
        </w:rPr>
        <w:t>os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Regulamento</w:t>
      </w:r>
      <w:r w:rsidRPr="13F8736A" w:rsidR="2B03F7AE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Específico e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Geral</w:t>
      </w:r>
      <w:r w:rsidRPr="13F8736A" w:rsidR="0BF76362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do CERGS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>, serão impedidos de competir</w:t>
      </w:r>
      <w:r w:rsidRPr="13F8736A" w:rsidR="2BC8431A">
        <w:rPr>
          <w:rFonts w:ascii="Aptos" w:hAnsi="Aptos" w:eastAsia="Aptos" w:cs="Aptos"/>
          <w:noProof w:val="0"/>
          <w:sz w:val="22"/>
          <w:szCs w:val="22"/>
          <w:lang w:val="pt-BR"/>
        </w:rPr>
        <w:t>.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</w:p>
    <w:p w:rsidR="13F8736A" w:rsidP="13F8736A" w:rsidRDefault="13F8736A" w14:paraId="04F82A4C" w14:textId="4CC4EAD6">
      <w:pPr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</w:p>
    <w:p w:rsidR="72B88931" w:rsidP="13F8736A" w:rsidRDefault="72B88931" w14:paraId="7398B34C" w14:textId="042283AA">
      <w:pPr>
        <w:jc w:val="center"/>
      </w:pPr>
      <w:r w:rsidRPr="13F8736A" w:rsidR="72B8893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>CAPÍTULO V – DA REUNIÃO TÉCNICA</w:t>
      </w:r>
      <w:r w:rsidRPr="13F8736A" w:rsidR="72B88931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</w:p>
    <w:p w:rsidR="72B88931" w:rsidP="13F8736A" w:rsidRDefault="72B88931" w14:paraId="011D814E" w14:textId="76D76531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2B8893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Art.1</w:t>
      </w:r>
      <w:r w:rsidRPr="13F8736A" w:rsidR="7C3398C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1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O </w:t>
      </w:r>
      <w:r w:rsidRPr="13F8736A" w:rsidR="5A91A8EF">
        <w:rPr>
          <w:rFonts w:ascii="Aptos" w:hAnsi="Aptos" w:eastAsia="Aptos" w:cs="Aptos"/>
          <w:noProof w:val="0"/>
          <w:sz w:val="22"/>
          <w:szCs w:val="22"/>
          <w:lang w:val="pt-BR"/>
        </w:rPr>
        <w:t>técnico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deverá </w:t>
      </w:r>
      <w:r w:rsidRPr="13F8736A" w:rsidR="47F07327">
        <w:rPr>
          <w:rFonts w:ascii="Aptos" w:hAnsi="Aptos" w:eastAsia="Aptos" w:cs="Aptos"/>
          <w:noProof w:val="0"/>
          <w:sz w:val="22"/>
          <w:szCs w:val="22"/>
          <w:lang w:val="pt-BR"/>
        </w:rPr>
        <w:t>participar da r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eunião </w:t>
      </w:r>
      <w:r w:rsidRPr="13F8736A" w:rsidR="278AF791">
        <w:rPr>
          <w:rFonts w:ascii="Aptos" w:hAnsi="Aptos" w:eastAsia="Aptos" w:cs="Aptos"/>
          <w:noProof w:val="0"/>
          <w:sz w:val="22"/>
          <w:szCs w:val="22"/>
          <w:lang w:val="pt-BR"/>
        </w:rPr>
        <w:t>t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>écnica da modalidade, que tratará exclusivamente de assuntos ligados à competição, tais como: normas gerais, confirmação</w:t>
      </w:r>
      <w:r w:rsidRPr="13F8736A" w:rsidR="34F188D4">
        <w:rPr>
          <w:rFonts w:ascii="Aptos" w:hAnsi="Aptos" w:eastAsia="Aptos" w:cs="Aptos"/>
          <w:noProof w:val="0"/>
          <w:sz w:val="22"/>
          <w:szCs w:val="22"/>
          <w:lang w:val="pt-BR"/>
        </w:rPr>
        <w:t>, trocas e/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>ou</w:t>
      </w:r>
      <w:r w:rsidRPr="13F8736A" w:rsidR="2B4FDC0C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exclusão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de</w:t>
      </w:r>
      <w:r w:rsidRPr="13F8736A" w:rsidR="2583475B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atletas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inscri</w:t>
      </w:r>
      <w:r w:rsidRPr="13F8736A" w:rsidR="22C4686A">
        <w:rPr>
          <w:rFonts w:ascii="Aptos" w:hAnsi="Aptos" w:eastAsia="Aptos" w:cs="Aptos"/>
          <w:noProof w:val="0"/>
          <w:sz w:val="22"/>
          <w:szCs w:val="22"/>
          <w:lang w:val="pt-BR"/>
        </w:rPr>
        <w:t>tos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, além de outros assuntos correlatos. </w:t>
      </w:r>
    </w:p>
    <w:p w:rsidR="72B88931" w:rsidP="13F8736A" w:rsidRDefault="72B88931" w14:paraId="5A3A8379" w14:textId="2A3B191E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2B8893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</w:t>
      </w:r>
      <w:r w:rsidRPr="13F8736A" w:rsidR="4C257EE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1</w:t>
      </w:r>
      <w:r w:rsidRPr="13F8736A" w:rsidR="52360A6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2</w:t>
      </w:r>
      <w:r w:rsidRPr="13F8736A" w:rsidR="72B8893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 xml:space="preserve"> 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Após a reunião técnica será distribuído o “start 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>list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>” definitivo por prova</w:t>
      </w:r>
      <w:r w:rsidRPr="13F8736A" w:rsidR="42807AE7">
        <w:rPr>
          <w:rFonts w:ascii="Aptos" w:hAnsi="Aptos" w:eastAsia="Aptos" w:cs="Aptos"/>
          <w:noProof w:val="0"/>
          <w:sz w:val="22"/>
          <w:szCs w:val="22"/>
          <w:lang w:val="pt-BR"/>
        </w:rPr>
        <w:t>.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</w:p>
    <w:p w:rsidR="72B88931" w:rsidP="13F8736A" w:rsidRDefault="72B88931" w14:paraId="1C908B58" w14:textId="742763EA">
      <w:pPr>
        <w:jc w:val="both"/>
      </w:pPr>
      <w:r w:rsidRPr="13F8736A" w:rsidR="72B88931">
        <w:rPr>
          <w:rFonts w:ascii="Aptos" w:hAnsi="Aptos" w:eastAsia="Aptos" w:cs="Aptos"/>
          <w:noProof w:val="0"/>
          <w:sz w:val="24"/>
          <w:szCs w:val="24"/>
          <w:lang w:val="pt-BR"/>
        </w:rPr>
        <w:t xml:space="preserve"> </w:t>
      </w:r>
    </w:p>
    <w:p w:rsidR="72B88931" w:rsidP="13F8736A" w:rsidRDefault="72B88931" w14:paraId="6C2F30C2" w14:textId="1DD44280">
      <w:pPr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</w:pPr>
      <w:r w:rsidRPr="13F8736A" w:rsidR="72B8893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pt-BR"/>
        </w:rPr>
        <w:t xml:space="preserve">CAPÍTULO VI – DAS DISPOSIÇÕES GERAIS </w:t>
      </w:r>
    </w:p>
    <w:p w:rsidR="72B88931" w:rsidP="13F8736A" w:rsidRDefault="72B88931" w14:paraId="281B5BF2" w14:textId="48475885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2B8893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</w:t>
      </w:r>
      <w:r w:rsidRPr="13F8736A" w:rsidR="27BFA01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13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Nas hipóteses de conflito entre o Regulamento Geral </w:t>
      </w:r>
      <w:r w:rsidRPr="13F8736A" w:rsidR="72BE2BC5">
        <w:rPr>
          <w:rFonts w:ascii="Aptos" w:hAnsi="Aptos" w:eastAsia="Aptos" w:cs="Aptos"/>
          <w:noProof w:val="0"/>
          <w:sz w:val="22"/>
          <w:szCs w:val="22"/>
          <w:lang w:val="pt-BR"/>
        </w:rPr>
        <w:t>e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Específico, prevalecerá o Regulamento Específico da modalidade.</w:t>
      </w:r>
    </w:p>
    <w:p w:rsidR="72B88931" w:rsidP="13F8736A" w:rsidRDefault="72B88931" w14:paraId="3101547A" w14:textId="795D8FF6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13F8736A" w:rsidR="72B88931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</w:t>
      </w:r>
      <w:r w:rsidRPr="13F8736A" w:rsidR="1692F56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14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Casos omissos e situações excepcionais de caráter técnico serão decididas pel</w:t>
      </w:r>
      <w:r w:rsidRPr="13F8736A" w:rsidR="5A3B95C4">
        <w:rPr>
          <w:rFonts w:ascii="Aptos" w:hAnsi="Aptos" w:eastAsia="Aptos" w:cs="Aptos"/>
          <w:noProof w:val="0"/>
          <w:sz w:val="22"/>
          <w:szCs w:val="22"/>
          <w:lang w:val="pt-BR"/>
        </w:rPr>
        <w:t>a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Comi</w:t>
      </w:r>
      <w:r w:rsidRPr="13F8736A" w:rsidR="0CB23BF5">
        <w:rPr>
          <w:rFonts w:ascii="Aptos" w:hAnsi="Aptos" w:eastAsia="Aptos" w:cs="Aptos"/>
          <w:noProof w:val="0"/>
          <w:sz w:val="22"/>
          <w:szCs w:val="22"/>
          <w:lang w:val="pt-BR"/>
        </w:rPr>
        <w:t>ssão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Organizador</w:t>
      </w:r>
      <w:r w:rsidRPr="13F8736A" w:rsidR="373E6290">
        <w:rPr>
          <w:rFonts w:ascii="Aptos" w:hAnsi="Aptos" w:eastAsia="Aptos" w:cs="Aptos"/>
          <w:noProof w:val="0"/>
          <w:sz w:val="22"/>
          <w:szCs w:val="22"/>
          <w:lang w:val="pt-BR"/>
        </w:rPr>
        <w:t>a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do</w:t>
      </w:r>
      <w:r w:rsidRPr="13F8736A" w:rsidR="467492D0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CERGS</w:t>
      </w:r>
      <w:r w:rsidRPr="13F8736A" w:rsidR="72B88931">
        <w:rPr>
          <w:rFonts w:ascii="Aptos" w:hAnsi="Aptos" w:eastAsia="Aptos" w:cs="Aptos"/>
          <w:noProof w:val="0"/>
          <w:sz w:val="22"/>
          <w:szCs w:val="22"/>
          <w:lang w:val="pt-BR"/>
        </w:rPr>
        <w:t>, com o suporte do coordenador da respectiva modalidade.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3d7d6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7C9A77"/>
    <w:rsid w:val="02E6CBDD"/>
    <w:rsid w:val="037368AF"/>
    <w:rsid w:val="039F5C79"/>
    <w:rsid w:val="042361EE"/>
    <w:rsid w:val="0882AF69"/>
    <w:rsid w:val="0886A81B"/>
    <w:rsid w:val="09E7824D"/>
    <w:rsid w:val="0A28138C"/>
    <w:rsid w:val="0A993C8C"/>
    <w:rsid w:val="0BF76362"/>
    <w:rsid w:val="0CB23BF5"/>
    <w:rsid w:val="0D6EDCD9"/>
    <w:rsid w:val="0D90F6F7"/>
    <w:rsid w:val="0EDE7F0D"/>
    <w:rsid w:val="0F5CF51D"/>
    <w:rsid w:val="13F8736A"/>
    <w:rsid w:val="15829FDC"/>
    <w:rsid w:val="1692F565"/>
    <w:rsid w:val="170B1717"/>
    <w:rsid w:val="191FBA83"/>
    <w:rsid w:val="1A0A08DA"/>
    <w:rsid w:val="1A209502"/>
    <w:rsid w:val="1ACCAFB9"/>
    <w:rsid w:val="1BAF871C"/>
    <w:rsid w:val="1D01B509"/>
    <w:rsid w:val="227D3D3B"/>
    <w:rsid w:val="22C4686A"/>
    <w:rsid w:val="24B3FC78"/>
    <w:rsid w:val="2583475B"/>
    <w:rsid w:val="25B475B5"/>
    <w:rsid w:val="269C795B"/>
    <w:rsid w:val="27639BC1"/>
    <w:rsid w:val="278AF791"/>
    <w:rsid w:val="27BCDBAA"/>
    <w:rsid w:val="27BFA019"/>
    <w:rsid w:val="2A59BA5F"/>
    <w:rsid w:val="2B03F7AE"/>
    <w:rsid w:val="2B4FDC0C"/>
    <w:rsid w:val="2BC8431A"/>
    <w:rsid w:val="2EEE39E5"/>
    <w:rsid w:val="2FF2D7D5"/>
    <w:rsid w:val="305DBC55"/>
    <w:rsid w:val="31137290"/>
    <w:rsid w:val="322C9A24"/>
    <w:rsid w:val="326141D7"/>
    <w:rsid w:val="34F188D4"/>
    <w:rsid w:val="3624C1E9"/>
    <w:rsid w:val="373E6290"/>
    <w:rsid w:val="3826B6A2"/>
    <w:rsid w:val="389CF466"/>
    <w:rsid w:val="39FF1DDF"/>
    <w:rsid w:val="3AEA85E3"/>
    <w:rsid w:val="3B841876"/>
    <w:rsid w:val="3EAED7B1"/>
    <w:rsid w:val="3EB46AE1"/>
    <w:rsid w:val="419E7BEB"/>
    <w:rsid w:val="42807AE7"/>
    <w:rsid w:val="430BC007"/>
    <w:rsid w:val="437E55E5"/>
    <w:rsid w:val="4548A2E0"/>
    <w:rsid w:val="4614CE2E"/>
    <w:rsid w:val="467492D0"/>
    <w:rsid w:val="46B39E7E"/>
    <w:rsid w:val="476F9A5F"/>
    <w:rsid w:val="47E82FCD"/>
    <w:rsid w:val="47F07327"/>
    <w:rsid w:val="4C257EE3"/>
    <w:rsid w:val="4D185C65"/>
    <w:rsid w:val="4D2A87E6"/>
    <w:rsid w:val="4E96F0F3"/>
    <w:rsid w:val="4EA09035"/>
    <w:rsid w:val="52360A65"/>
    <w:rsid w:val="52468AA0"/>
    <w:rsid w:val="52548EB7"/>
    <w:rsid w:val="526C0FCF"/>
    <w:rsid w:val="54ADD265"/>
    <w:rsid w:val="54DC6B25"/>
    <w:rsid w:val="551F3509"/>
    <w:rsid w:val="55947C76"/>
    <w:rsid w:val="561D6363"/>
    <w:rsid w:val="5701A49B"/>
    <w:rsid w:val="594DAF69"/>
    <w:rsid w:val="5A3B95C4"/>
    <w:rsid w:val="5A91A8EF"/>
    <w:rsid w:val="5BD72C2A"/>
    <w:rsid w:val="608F300E"/>
    <w:rsid w:val="62FFBE40"/>
    <w:rsid w:val="63B41A1C"/>
    <w:rsid w:val="64BA25F8"/>
    <w:rsid w:val="64E404AB"/>
    <w:rsid w:val="65C8A3D4"/>
    <w:rsid w:val="65E272B9"/>
    <w:rsid w:val="66BE31AA"/>
    <w:rsid w:val="69D20374"/>
    <w:rsid w:val="6CA3F48D"/>
    <w:rsid w:val="6D3846E9"/>
    <w:rsid w:val="6D533701"/>
    <w:rsid w:val="6ED36748"/>
    <w:rsid w:val="6F30DC0F"/>
    <w:rsid w:val="713A6FD5"/>
    <w:rsid w:val="71DB6D01"/>
    <w:rsid w:val="71EFC833"/>
    <w:rsid w:val="72B88931"/>
    <w:rsid w:val="72BE2BC5"/>
    <w:rsid w:val="737E0949"/>
    <w:rsid w:val="738A8A01"/>
    <w:rsid w:val="74379B6E"/>
    <w:rsid w:val="756FB79A"/>
    <w:rsid w:val="75847705"/>
    <w:rsid w:val="75A2E2FC"/>
    <w:rsid w:val="761B4444"/>
    <w:rsid w:val="76700834"/>
    <w:rsid w:val="77577132"/>
    <w:rsid w:val="797C9A77"/>
    <w:rsid w:val="7A907BB9"/>
    <w:rsid w:val="7B630A7C"/>
    <w:rsid w:val="7C3398C2"/>
    <w:rsid w:val="7D921236"/>
    <w:rsid w:val="7EF906AC"/>
    <w:rsid w:val="7F007E43"/>
    <w:rsid w:val="7FF2C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9A77"/>
  <w15:chartTrackingRefBased/>
  <w15:docId w15:val="{8A08A432-574F-43AC-83D7-CCF0520097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3F8736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1fa05372170b4119" Type="http://schemas.openxmlformats.org/officeDocument/2006/relationships/image" Target="/media/image.png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733d107be91c4305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D73F14-3EE1-49FD-82AD-3365337B3928}"/>
</file>

<file path=customXml/itemProps2.xml><?xml version="1.0" encoding="utf-8"?>
<ds:datastoreItem xmlns:ds="http://schemas.openxmlformats.org/officeDocument/2006/customXml" ds:itemID="{B5E2470D-E10E-443E-BCC6-B6457DF09A40}"/>
</file>

<file path=customXml/itemProps3.xml><?xml version="1.0" encoding="utf-8"?>
<ds:datastoreItem xmlns:ds="http://schemas.openxmlformats.org/officeDocument/2006/customXml" ds:itemID="{D893482C-7E8C-45A8-9275-CE628951A3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Paulo da Silva Guimarães</dc:creator>
  <cp:keywords/>
  <dc:description/>
  <cp:lastModifiedBy>Pedro Paulo da Silva Guimarães</cp:lastModifiedBy>
  <dcterms:created xsi:type="dcterms:W3CDTF">2025-03-31T14:41:16Z</dcterms:created>
  <dcterms:modified xsi:type="dcterms:W3CDTF">2025-03-31T15:26:24Z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</Properties>
</file>