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28A453A7" wp14:paraId="1E207724" wp14:textId="37599A17">
      <w:pPr>
        <w:jc w:val="center"/>
      </w:pPr>
      <w:r w:rsidR="608807BD">
        <w:drawing>
          <wp:inline xmlns:wp14="http://schemas.microsoft.com/office/word/2010/wordprocessingDrawing" wp14:editId="236FD947" wp14:anchorId="283E3E78">
            <wp:extent cx="2228850" cy="1447800"/>
            <wp:effectExtent l="0" t="0" r="0" b="0"/>
            <wp:docPr id="806108664" name="" descr="https://esporte.rs.gov.br/upload/recortes/202107/20131110_24615_GDO.jpeg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c834e1769974a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8807BD" w:rsidP="28A453A7" w:rsidRDefault="608807BD" w14:paraId="4B63F467" w14:textId="4582A188">
      <w:pPr>
        <w:spacing w:after="0" w:line="240" w:lineRule="auto"/>
        <w:ind w:left="-18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28A453A7" w:rsidR="608807B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</w:p>
    <w:p w:rsidR="608807BD" w:rsidP="28A453A7" w:rsidRDefault="608807BD" w14:paraId="70D06772" w14:textId="390A4115">
      <w:pPr>
        <w:spacing w:after="0" w:line="240" w:lineRule="auto"/>
        <w:ind w:left="-18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</w:t>
      </w: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TIRO COM ARCO</w:t>
      </w:r>
    </w:p>
    <w:p w:rsidR="608807BD" w:rsidP="28A453A7" w:rsidRDefault="608807BD" w14:paraId="6FDC55F8" w14:textId="49E0AB33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1</w:t>
      </w:r>
      <w:r w:rsidRPr="28A453A7" w:rsidR="3574EC6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5</w:t>
      </w: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a 1</w:t>
      </w:r>
      <w:r w:rsidRPr="28A453A7" w:rsidR="3F3EB12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>7</w:t>
      </w:r>
      <w:r w:rsidRPr="28A453A7" w:rsidR="608807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pt-BR"/>
        </w:rPr>
        <w:t xml:space="preserve"> Anos – 2025</w:t>
      </w:r>
    </w:p>
    <w:p w:rsidR="0FBECEE5" w:rsidP="28A453A7" w:rsidRDefault="0FBECEE5" w14:paraId="2E868A58" w14:textId="40700BEA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0FBECEE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4E9B2FC9" w:rsidR="0FBECEE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 competição de Tiro com Arco será realizada de acordo com as regras </w:t>
      </w:r>
      <w:r w:rsidRPr="4E9B2FC9" w:rsidR="0FBECEE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oficiais </w:t>
      </w:r>
      <w:r w:rsidRPr="4E9B2FC9" w:rsidR="5C3E45B8">
        <w:rPr>
          <w:rFonts w:ascii="Aptos" w:hAnsi="Aptos" w:eastAsia="Aptos" w:cs="Aptos"/>
          <w:noProof w:val="0"/>
          <w:sz w:val="22"/>
          <w:szCs w:val="22"/>
          <w:lang w:val="pt-BR"/>
        </w:rPr>
        <w:t>da</w:t>
      </w:r>
      <w:r w:rsidRPr="4E9B2FC9" w:rsidR="5C3E45B8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4E9B2FC9" w:rsidR="0FBECEE5">
        <w:rPr>
          <w:rFonts w:ascii="Aptos" w:hAnsi="Aptos" w:eastAsia="Aptos" w:cs="Aptos"/>
          <w:noProof w:val="0"/>
          <w:sz w:val="22"/>
          <w:szCs w:val="22"/>
          <w:lang w:val="pt-BR"/>
        </w:rPr>
        <w:t>Confederação Brasileira de Tiro com Arco - CBTARCO, na faixa etária CADETE – 15 a 17 anos (nascidos em 2008</w:t>
      </w:r>
      <w:r w:rsidRPr="4E9B2FC9" w:rsidR="2D4FCCB3">
        <w:rPr>
          <w:rFonts w:ascii="Aptos" w:hAnsi="Aptos" w:eastAsia="Aptos" w:cs="Aptos"/>
          <w:noProof w:val="0"/>
          <w:sz w:val="22"/>
          <w:szCs w:val="22"/>
          <w:lang w:val="pt-BR"/>
        </w:rPr>
        <w:t>,</w:t>
      </w:r>
      <w:r w:rsidRPr="4E9B2FC9" w:rsidR="0FBECEE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2009</w:t>
      </w:r>
      <w:r w:rsidRPr="4E9B2FC9" w:rsidR="288ED41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 2010</w:t>
      </w:r>
      <w:r w:rsidRPr="4E9B2FC9" w:rsidR="0FBECEE5">
        <w:rPr>
          <w:rFonts w:ascii="Aptos" w:hAnsi="Aptos" w:eastAsia="Aptos" w:cs="Aptos"/>
          <w:noProof w:val="0"/>
          <w:sz w:val="22"/>
          <w:szCs w:val="22"/>
          <w:lang w:val="pt-BR"/>
        </w:rPr>
        <w:t>) salvo o estabelecido neste regulamento</w:t>
      </w:r>
      <w:r w:rsidRPr="4E9B2FC9" w:rsidR="2A6F7E4E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</w:p>
    <w:p w:rsidR="2A6F7E4E" w:rsidP="4E9B2FC9" w:rsidRDefault="2A6F7E4E" w14:paraId="61B093F0" w14:textId="6E65F841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2A6F7E4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Art.2</w:t>
      </w:r>
      <w:r w:rsidRPr="4E9B2FC9" w:rsidR="2A6F7E4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Cada Instituição de Ensino poderá inscrever </w:t>
      </w:r>
      <w:r w:rsidRPr="4E9B2FC9" w:rsidR="3E7C6753">
        <w:rPr>
          <w:rFonts w:ascii="Aptos" w:hAnsi="Aptos" w:eastAsia="Aptos" w:cs="Aptos"/>
          <w:noProof w:val="0"/>
          <w:sz w:val="22"/>
          <w:szCs w:val="22"/>
          <w:lang w:val="pt-BR"/>
        </w:rPr>
        <w:t>02</w:t>
      </w:r>
      <w:r w:rsidRPr="4E9B2FC9" w:rsidR="2A6F7E4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(</w:t>
      </w:r>
      <w:r w:rsidRPr="4E9B2FC9" w:rsidR="3F4C9031">
        <w:rPr>
          <w:rFonts w:ascii="Aptos" w:hAnsi="Aptos" w:eastAsia="Aptos" w:cs="Aptos"/>
          <w:noProof w:val="0"/>
          <w:sz w:val="22"/>
          <w:szCs w:val="22"/>
          <w:lang w:val="pt-BR"/>
        </w:rPr>
        <w:t>dois</w:t>
      </w:r>
      <w:r w:rsidRPr="4E9B2FC9" w:rsidR="2A6F7E4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) atleta de cada gênero e 1 (um) técnico para ambos os </w:t>
      </w:r>
      <w:r w:rsidRPr="4E9B2FC9" w:rsidR="5678A595">
        <w:rPr>
          <w:rFonts w:ascii="Aptos" w:hAnsi="Aptos" w:eastAsia="Aptos" w:cs="Aptos"/>
          <w:noProof w:val="0"/>
          <w:sz w:val="22"/>
          <w:szCs w:val="22"/>
          <w:lang w:val="pt-BR"/>
        </w:rPr>
        <w:t>gêneros</w:t>
      </w:r>
      <w:r w:rsidRPr="4E9B2FC9" w:rsidR="2A6F7E4E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</w:p>
    <w:p w:rsidR="2B8E458A" w:rsidP="4E9B2FC9" w:rsidRDefault="2B8E458A" w14:paraId="27768CCF" w14:textId="761FCF96">
      <w:pPr>
        <w:jc w:val="both"/>
      </w:pPr>
      <w:r w:rsidRPr="4E9B2FC9" w:rsidR="2B8E458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Art.3</w:t>
      </w:r>
      <w:r w:rsidRPr="4E9B2FC9" w:rsidR="2B8E458A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Os atletas inscritos poderão participar do Torneio na forma Indoor / Round Olímpico na prova Individual.</w:t>
      </w:r>
    </w:p>
    <w:p w:rsidR="31A00A1B" w:rsidP="4E9B2FC9" w:rsidRDefault="31A00A1B" w14:paraId="476062C5" w14:textId="2E4220A2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31A00A1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Art.4 </w:t>
      </w:r>
      <w:r w:rsidRPr="4E9B2FC9" w:rsidR="31A00A1B">
        <w:rPr>
          <w:rFonts w:ascii="Aptos" w:hAnsi="Aptos" w:eastAsia="Aptos" w:cs="Aptos"/>
          <w:noProof w:val="0"/>
          <w:sz w:val="22"/>
          <w:szCs w:val="22"/>
          <w:lang w:val="pt-BR"/>
        </w:rPr>
        <w:t>O atleta deverá comparecer ao local da competição com antecedência e devidamente uniformizado. Para ter condição de participação, antes do início de cada prova, deverá apresentar s</w:t>
      </w:r>
      <w:r w:rsidRPr="4E9B2FC9" w:rsidR="3F0394B3">
        <w:rPr>
          <w:rFonts w:ascii="Aptos" w:hAnsi="Aptos" w:eastAsia="Aptos" w:cs="Aptos"/>
          <w:noProof w:val="0"/>
          <w:sz w:val="22"/>
          <w:szCs w:val="22"/>
          <w:lang w:val="pt-BR"/>
        </w:rPr>
        <w:t>eu</w:t>
      </w:r>
      <w:r w:rsidRPr="4E9B2FC9" w:rsidR="31A00A1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4E9B2FC9" w:rsidR="470FF373">
        <w:rPr>
          <w:rFonts w:ascii="Aptos" w:hAnsi="Aptos" w:eastAsia="Aptos" w:cs="Aptos"/>
          <w:noProof w:val="0"/>
          <w:sz w:val="22"/>
          <w:szCs w:val="22"/>
          <w:lang w:val="pt-BR"/>
        </w:rPr>
        <w:t>document</w:t>
      </w:r>
      <w:r w:rsidRPr="4E9B2FC9" w:rsidR="590D56D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o de identificação </w:t>
      </w:r>
      <w:r w:rsidRPr="4E9B2FC9" w:rsidR="31A00A1B">
        <w:rPr>
          <w:rFonts w:ascii="Aptos" w:hAnsi="Aptos" w:eastAsia="Aptos" w:cs="Aptos"/>
          <w:noProof w:val="0"/>
          <w:sz w:val="22"/>
          <w:szCs w:val="22"/>
          <w:lang w:val="pt-BR"/>
        </w:rPr>
        <w:t>à equipe de arbitragem e estar acompanhado por seu técnico (também portando s</w:t>
      </w:r>
      <w:r w:rsidRPr="4E9B2FC9" w:rsidR="1AEAEC3C">
        <w:rPr>
          <w:rFonts w:ascii="Aptos" w:hAnsi="Aptos" w:eastAsia="Aptos" w:cs="Aptos"/>
          <w:noProof w:val="0"/>
          <w:sz w:val="22"/>
          <w:szCs w:val="22"/>
          <w:lang w:val="pt-BR"/>
        </w:rPr>
        <w:t>eu CREF</w:t>
      </w:r>
      <w:r w:rsidRPr="4E9B2FC9" w:rsidR="31A00A1B">
        <w:rPr>
          <w:rFonts w:ascii="Aptos" w:hAnsi="Aptos" w:eastAsia="Aptos" w:cs="Aptos"/>
          <w:noProof w:val="0"/>
          <w:sz w:val="22"/>
          <w:szCs w:val="22"/>
          <w:lang w:val="pt-BR"/>
        </w:rPr>
        <w:t>)</w:t>
      </w:r>
      <w:r w:rsidRPr="4E9B2FC9" w:rsidR="4BFB960D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</w:p>
    <w:p w:rsidR="4E9B2FC9" w:rsidP="4E9B2FC9" w:rsidRDefault="4E9B2FC9" w14:paraId="505D496D" w14:textId="2EBE4D1D">
      <w:pPr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</w:pPr>
    </w:p>
    <w:p w:rsidR="5EE14D5D" w:rsidP="4E9B2FC9" w:rsidRDefault="5EE14D5D" w14:paraId="7A469ED3" w14:textId="62BB6133">
      <w:pPr>
        <w:jc w:val="center"/>
      </w:pPr>
      <w:r w:rsidRPr="4E9B2FC9" w:rsidR="5EE14D5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CAPÍTULO II – DO SISTEMA DE DISPUTA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5EE14D5D" w:rsidP="4E9B2FC9" w:rsidRDefault="5EE14D5D" w14:paraId="4CBA0CF5" w14:textId="554D9ED7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5EE14D5D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Art.5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 Competição será para as Categorias de Arco Recurvo, na prova Individual conforme abaixo descrito: </w:t>
      </w:r>
    </w:p>
    <w:p w:rsidR="5EE14D5D" w:rsidP="4E9B2FC9" w:rsidRDefault="5EE14D5D" w14:paraId="039F50DC" w14:textId="6450EC87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I. Round Indoor - qualificatório de 60 flechas disparadas a 18m de distância, em face licenciada World 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>Archery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ou homologada de 40cm full, no tempo de 1,5min (30 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>seg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/flecha), sendo esta etapa de 2 rounds de 10 séries de 3 flechas em cada série, com um intervalo de 15 a 20 minutos entre o primeiro e o segundo round. </w:t>
      </w:r>
    </w:p>
    <w:p w:rsidR="5EE14D5D" w:rsidP="4E9B2FC9" w:rsidRDefault="5EE14D5D" w14:paraId="66CA8523" w14:textId="0C061AA7">
      <w:pPr>
        <w:pStyle w:val="ListParagraph"/>
        <w:numPr>
          <w:ilvl w:val="0"/>
          <w:numId w:val="1"/>
        </w:numPr>
        <w:jc w:val="both"/>
        <w:rPr>
          <w:rFonts w:ascii="Aptos" w:hAnsi="Aptos" w:eastAsia="Aptos" w:cs="Aptos"/>
          <w:noProof w:val="0"/>
          <w:sz w:val="24"/>
          <w:szCs w:val="24"/>
          <w:lang w:val="pt-BR"/>
        </w:rPr>
      </w:pP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II. Round Eliminatório Individuais, no Sistema de sets World </w:t>
      </w:r>
      <w:r w:rsidRPr="4E9B2FC9" w:rsidR="5EE14D5D">
        <w:rPr>
          <w:rFonts w:ascii="Aptos" w:hAnsi="Aptos" w:eastAsia="Aptos" w:cs="Aptos"/>
          <w:noProof w:val="0"/>
          <w:sz w:val="22"/>
          <w:szCs w:val="22"/>
          <w:lang w:val="pt-BR"/>
        </w:rPr>
        <w:t>Archery</w:t>
      </w:r>
      <w:r w:rsidRPr="4E9B2FC9" w:rsidR="6F7BEAF8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</w:p>
    <w:p w:rsidR="6F7BEAF8" w:rsidP="4E9B2FC9" w:rsidRDefault="6F7BEAF8" w14:paraId="31CD99C0" w14:textId="2B6306B8">
      <w:pPr>
        <w:jc w:val="both"/>
      </w:pPr>
      <w:r w:rsidRPr="4E9B2FC9" w:rsidR="6F7BEAF8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Art.6</w:t>
      </w:r>
      <w:r w:rsidRPr="4E9B2FC9" w:rsidR="6F7BEAF8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Em caso de empates nas provas, será utilizado o sistema oficial de desempate adotado pela World </w:t>
      </w:r>
      <w:r w:rsidRPr="4E9B2FC9" w:rsidR="6F7BEAF8">
        <w:rPr>
          <w:rFonts w:ascii="Aptos" w:hAnsi="Aptos" w:eastAsia="Aptos" w:cs="Aptos"/>
          <w:noProof w:val="0"/>
          <w:sz w:val="22"/>
          <w:szCs w:val="22"/>
          <w:lang w:val="pt-BR"/>
        </w:rPr>
        <w:t>Archery</w:t>
      </w:r>
      <w:r w:rsidRPr="4E9B2FC9" w:rsidR="6F7BEAF8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para definição da classificação final nas fases qualificatórias, eliminatórias e finais.</w:t>
      </w:r>
    </w:p>
    <w:p w:rsidR="213AE7CC" w:rsidP="4E9B2FC9" w:rsidRDefault="213AE7CC" w14:paraId="21E13557" w14:textId="1F41917F">
      <w:pPr>
        <w:jc w:val="both"/>
      </w:pPr>
      <w:r w:rsidRPr="4E9B2FC9" w:rsidR="213AE7CC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Art.7</w:t>
      </w:r>
      <w:r w:rsidRPr="4E9B2FC9" w:rsidR="213AE7CC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A ordem de participação dos atletas na competiç</w:t>
      </w:r>
      <w:r w:rsidRPr="4E9B2FC9" w:rsidR="5D8A62FD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ão </w:t>
      </w:r>
      <w:r w:rsidRPr="4E9B2FC9" w:rsidR="213AE7CC">
        <w:rPr>
          <w:rFonts w:ascii="Aptos" w:hAnsi="Aptos" w:eastAsia="Aptos" w:cs="Aptos"/>
          <w:noProof w:val="0"/>
          <w:sz w:val="22"/>
          <w:szCs w:val="22"/>
          <w:lang w:val="pt-BR"/>
        </w:rPr>
        <w:t>ser</w:t>
      </w:r>
      <w:r w:rsidRPr="4E9B2FC9" w:rsidR="652B2889">
        <w:rPr>
          <w:rFonts w:ascii="Aptos" w:hAnsi="Aptos" w:eastAsia="Aptos" w:cs="Aptos"/>
          <w:noProof w:val="0"/>
          <w:sz w:val="22"/>
          <w:szCs w:val="22"/>
          <w:lang w:val="pt-BR"/>
        </w:rPr>
        <w:t>á</w:t>
      </w:r>
      <w:r w:rsidRPr="4E9B2FC9" w:rsidR="213AE7CC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definida por sorteio na reunião técnica da modalidade.</w:t>
      </w:r>
    </w:p>
    <w:p w:rsidR="26A30E9B" w:rsidP="4E9B2FC9" w:rsidRDefault="26A30E9B" w14:paraId="318FD859" w14:textId="51A8D8CB">
      <w:pPr>
        <w:jc w:val="both"/>
      </w:pPr>
      <w:r w:rsidRPr="4E9B2FC9" w:rsidR="26A30E9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Art.8</w:t>
      </w:r>
      <w:r w:rsidRPr="4E9B2FC9" w:rsidR="26A30E9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Serão Premiados com medalhas individuais de ouro, prata e bronze nas provas: Recurvo Masculino Individual, Recurvo Feminino Individual, </w:t>
      </w:r>
      <w:r w:rsidRPr="4E9B2FC9" w:rsidR="26A30E9B">
        <w:rPr>
          <w:rFonts w:ascii="Aptos" w:hAnsi="Aptos" w:eastAsia="Aptos" w:cs="Aptos"/>
          <w:noProof w:val="0"/>
          <w:sz w:val="22"/>
          <w:szCs w:val="22"/>
          <w:lang w:val="pt-BR"/>
        </w:rPr>
        <w:t>Vice-campeões</w:t>
      </w:r>
      <w:r w:rsidRPr="4E9B2FC9" w:rsidR="26A30E9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 3° Colocados por prova.</w:t>
      </w:r>
    </w:p>
    <w:p w:rsidR="4E9B2FC9" w:rsidP="4E9B2FC9" w:rsidRDefault="4E9B2FC9" w14:paraId="124D1F3E" w14:textId="335DB7F2">
      <w:pPr>
        <w:jc w:val="center"/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</w:pPr>
    </w:p>
    <w:p w:rsidR="0B100425" w:rsidP="4E9B2FC9" w:rsidRDefault="0B100425" w14:paraId="5405BB79" w14:textId="7C5C2688">
      <w:pPr>
        <w:jc w:val="center"/>
      </w:pPr>
      <w:r w:rsidRPr="4E9B2FC9" w:rsidR="0B10042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CAPÍTULO IV – DOS UNIFORMES</w:t>
      </w:r>
      <w:r w:rsidRPr="4E9B2FC9" w:rsidR="0B10042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0B100425" w:rsidP="4E9B2FC9" w:rsidRDefault="0B100425" w14:paraId="3870E5CF" w14:textId="7E0928E8">
      <w:pPr>
        <w:jc w:val="both"/>
      </w:pPr>
      <w:r w:rsidRPr="4E9B2FC9" w:rsidR="0B10042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</w:t>
      </w:r>
      <w:r w:rsidRPr="4E9B2FC9" w:rsidR="664E1ED4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9</w:t>
      </w:r>
      <w:r w:rsidRPr="4E9B2FC9" w:rsidR="0B10042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Todos os atletas deverão seguir as normativas da WA, os atletas que se apresentarem fora dos padrões de uniformes estabelecidos neste</w:t>
      </w:r>
      <w:r w:rsidRPr="4E9B2FC9" w:rsidR="24DCFA1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</w:t>
      </w:r>
      <w:r w:rsidRPr="4E9B2FC9" w:rsidR="0B100425">
        <w:rPr>
          <w:rFonts w:ascii="Aptos" w:hAnsi="Aptos" w:eastAsia="Aptos" w:cs="Aptos"/>
          <w:noProof w:val="0"/>
          <w:sz w:val="22"/>
          <w:szCs w:val="22"/>
          <w:lang w:val="pt-BR"/>
        </w:rPr>
        <w:t>serão impedidos de competir</w:t>
      </w:r>
      <w:r w:rsidRPr="4E9B2FC9" w:rsidR="310C0397">
        <w:rPr>
          <w:rFonts w:ascii="Aptos" w:hAnsi="Aptos" w:eastAsia="Aptos" w:cs="Aptos"/>
          <w:noProof w:val="0"/>
          <w:sz w:val="22"/>
          <w:szCs w:val="22"/>
          <w:lang w:val="pt-BR"/>
        </w:rPr>
        <w:t>.</w:t>
      </w:r>
    </w:p>
    <w:p w:rsidR="0B100425" w:rsidP="4E9B2FC9" w:rsidRDefault="0B100425" w14:paraId="4C7926A6" w14:textId="41B407F9">
      <w:pPr>
        <w:jc w:val="both"/>
      </w:pPr>
      <w:r w:rsidRPr="4E9B2FC9" w:rsidR="0B100425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Parágrafo único:</w:t>
      </w:r>
      <w:r w:rsidRPr="4E9B2FC9" w:rsidR="0B100425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Em nenhuma hipótese atleta ou técnico, terá acesso e ou participação no campeonato caso não siga o padrão do uniforme da equipe. (calça/short/saia + camisa)</w:t>
      </w:r>
    </w:p>
    <w:p w:rsidR="4ED159CE" w:rsidP="4E9B2FC9" w:rsidRDefault="4ED159CE" w14:paraId="2A66DC8F" w14:textId="2E565621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4ED159C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Art.10</w:t>
      </w:r>
      <w:r w:rsidRPr="4E9B2FC9" w:rsidR="4ED159C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4E9B2FC9" w:rsidR="40C02B41">
        <w:rPr>
          <w:rFonts w:ascii="Aptos" w:hAnsi="Aptos" w:eastAsia="Aptos" w:cs="Aptos"/>
          <w:noProof w:val="0"/>
          <w:sz w:val="22"/>
          <w:szCs w:val="22"/>
          <w:lang w:val="pt-BR"/>
        </w:rPr>
        <w:t>P</w:t>
      </w:r>
      <w:r w:rsidRPr="4E9B2FC9" w:rsidR="4ED159CE">
        <w:rPr>
          <w:rFonts w:ascii="Aptos" w:hAnsi="Aptos" w:eastAsia="Aptos" w:cs="Aptos"/>
          <w:noProof w:val="0"/>
          <w:sz w:val="22"/>
          <w:szCs w:val="22"/>
          <w:lang w:val="pt-BR"/>
        </w:rPr>
        <w:t>referencialmente deverão constar nas camisetas de competição</w:t>
      </w:r>
      <w:r w:rsidRPr="4E9B2FC9" w:rsidR="5A428D1B">
        <w:rPr>
          <w:rFonts w:ascii="Aptos" w:hAnsi="Aptos" w:eastAsia="Aptos" w:cs="Aptos"/>
          <w:noProof w:val="0"/>
          <w:sz w:val="22"/>
          <w:szCs w:val="22"/>
          <w:lang w:val="pt-BR"/>
        </w:rPr>
        <w:t>,</w:t>
      </w:r>
      <w:r w:rsidRPr="4E9B2FC9" w:rsidR="4ED159C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 nome da </w:t>
      </w:r>
      <w:r w:rsidRPr="4E9B2FC9" w:rsidR="0084A261">
        <w:rPr>
          <w:rFonts w:ascii="Aptos" w:hAnsi="Aptos" w:eastAsia="Aptos" w:cs="Aptos"/>
          <w:noProof w:val="0"/>
          <w:sz w:val="22"/>
          <w:szCs w:val="22"/>
          <w:lang w:val="pt-BR"/>
        </w:rPr>
        <w:t>instituição</w:t>
      </w:r>
      <w:r w:rsidRPr="4E9B2FC9" w:rsidR="4ED159C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4E9B2FC9" w:rsidR="4C4FD283">
        <w:rPr>
          <w:rFonts w:ascii="Aptos" w:hAnsi="Aptos" w:eastAsia="Aptos" w:cs="Aptos"/>
          <w:noProof w:val="0"/>
          <w:sz w:val="22"/>
          <w:szCs w:val="22"/>
          <w:lang w:val="pt-BR"/>
        </w:rPr>
        <w:t>de ensino.</w:t>
      </w:r>
      <w:r w:rsidRPr="4E9B2FC9" w:rsidR="4ED159C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63315853" w:rsidP="4E9B2FC9" w:rsidRDefault="63315853" w14:paraId="74427B7A" w14:textId="22D7A6F9">
      <w:pPr>
        <w:jc w:val="center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CAPÍTULO V – DA REUNIÃO TÉCNICA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63315853" w:rsidP="4E9B2FC9" w:rsidRDefault="63315853" w14:paraId="5F47BFDF" w14:textId="1EA19008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Art.11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</w:t>
      </w:r>
      <w:r w:rsidRPr="4E9B2FC9" w:rsidR="70DD8051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técnico responsável pelo(s) atleta(s)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participante</w:t>
      </w:r>
      <w:r w:rsidRPr="4E9B2FC9" w:rsidR="45B12C85">
        <w:rPr>
          <w:rFonts w:ascii="Aptos" w:hAnsi="Aptos" w:eastAsia="Aptos" w:cs="Aptos"/>
          <w:noProof w:val="0"/>
          <w:sz w:val="22"/>
          <w:szCs w:val="22"/>
          <w:lang w:val="pt-BR"/>
        </w:rPr>
        <w:t>(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>s</w:t>
      </w:r>
      <w:r w:rsidRPr="4E9B2FC9" w:rsidR="09278277">
        <w:rPr>
          <w:rFonts w:ascii="Aptos" w:hAnsi="Aptos" w:eastAsia="Aptos" w:cs="Aptos"/>
          <w:noProof w:val="0"/>
          <w:sz w:val="22"/>
          <w:szCs w:val="22"/>
          <w:lang w:val="pt-BR"/>
        </w:rPr>
        <w:t>)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dever</w:t>
      </w:r>
      <w:r w:rsidRPr="4E9B2FC9" w:rsidR="78BDE1DA">
        <w:rPr>
          <w:rFonts w:ascii="Aptos" w:hAnsi="Aptos" w:eastAsia="Aptos" w:cs="Aptos"/>
          <w:noProof w:val="0"/>
          <w:sz w:val="22"/>
          <w:szCs w:val="22"/>
          <w:lang w:val="pt-BR"/>
        </w:rPr>
        <w:t>á participar da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  <w:r w:rsidRPr="4E9B2FC9" w:rsidR="6092CF8E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r</w:t>
      </w: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eunião </w:t>
      </w:r>
      <w:r w:rsidRPr="4E9B2FC9" w:rsidR="266CA52B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t</w:t>
      </w: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écnica da modalidade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que tratará exclusivamente de assuntos ligados à competição, tais como: normas gerais, </w:t>
      </w:r>
      <w:r w:rsidRPr="4E9B2FC9" w:rsidR="294226AE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substituição 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>ou</w:t>
      </w:r>
      <w:r w:rsidRPr="4E9B2FC9" w:rsidR="5E76EEE4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exclusão de atletas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inscri</w:t>
      </w:r>
      <w:r w:rsidRPr="4E9B2FC9" w:rsidR="25DDF5E0">
        <w:rPr>
          <w:rFonts w:ascii="Aptos" w:hAnsi="Aptos" w:eastAsia="Aptos" w:cs="Aptos"/>
          <w:noProof w:val="0"/>
          <w:sz w:val="22"/>
          <w:szCs w:val="22"/>
          <w:lang w:val="pt-BR"/>
        </w:rPr>
        <w:t>tos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além de outros assuntos correlatos. </w:t>
      </w:r>
    </w:p>
    <w:p w:rsidR="63315853" w:rsidP="4E9B2FC9" w:rsidRDefault="63315853" w14:paraId="2555101D" w14:textId="670B3E4D">
      <w:pPr>
        <w:jc w:val="both"/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Art.12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Durante a reunião técnica será </w:t>
      </w:r>
      <w:r w:rsidRPr="4E9B2FC9" w:rsidR="75CBA91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realizada 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a forma 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>d</w:t>
      </w:r>
      <w:r w:rsidRPr="4E9B2FC9" w:rsidR="112A5B63">
        <w:rPr>
          <w:rFonts w:ascii="Aptos" w:hAnsi="Aptos" w:eastAsia="Aptos" w:cs="Aptos"/>
          <w:noProof w:val="0"/>
          <w:sz w:val="22"/>
          <w:szCs w:val="22"/>
          <w:lang w:val="pt-BR"/>
        </w:rPr>
        <w:t>e</w:t>
      </w:r>
      <w:r w:rsidRPr="4E9B2FC9" w:rsidR="6BDE2F1B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disputa da competição.</w:t>
      </w:r>
    </w:p>
    <w:p w:rsidR="63315853" w:rsidP="4E9B2FC9" w:rsidRDefault="63315853" w14:paraId="3D6D9DB1" w14:textId="64FD4FA9">
      <w:pPr>
        <w:jc w:val="both"/>
      </w:pP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</w:t>
      </w:r>
    </w:p>
    <w:p w:rsidR="63315853" w:rsidP="4E9B2FC9" w:rsidRDefault="63315853" w14:paraId="68B0D7B2" w14:textId="06E63CFB">
      <w:pPr>
        <w:jc w:val="center"/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 xml:space="preserve">CAPÍTULO VI – DAS DISPOSIÇÕES GERAIS </w:t>
      </w:r>
    </w:p>
    <w:p w:rsidR="63315853" w:rsidP="4E9B2FC9" w:rsidRDefault="63315853" w14:paraId="496CD490" w14:textId="23CE7783">
      <w:pPr>
        <w:jc w:val="both"/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4E9B2FC9" w:rsidR="1D55DF6A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3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Toda e qualquer solicitação de substituição de atletas inscritos na competição e categorias deverá obedecer ao Regulamento Geral. Parágrafo único: São proibidas substituições após a reunião técnica, somente exclusões. </w:t>
      </w:r>
    </w:p>
    <w:p w:rsidR="63315853" w:rsidP="4E9B2FC9" w:rsidRDefault="63315853" w14:paraId="36B67117" w14:textId="581EE1E9">
      <w:pPr>
        <w:jc w:val="both"/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4E9B2FC9" w:rsidR="1B5B92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4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Nas hipóteses de conflito entre o Regulamento Geral </w:t>
      </w:r>
      <w:r w:rsidRPr="4E9B2FC9" w:rsidR="2950CE59">
        <w:rPr>
          <w:rFonts w:ascii="Aptos" w:hAnsi="Aptos" w:eastAsia="Aptos" w:cs="Aptos"/>
          <w:noProof w:val="0"/>
          <w:sz w:val="22"/>
          <w:szCs w:val="22"/>
          <w:lang w:val="pt-BR"/>
        </w:rPr>
        <w:t>e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Específico, prevalecerá o Regulamento Específico da modalidade. </w:t>
      </w:r>
    </w:p>
    <w:p w:rsidR="63315853" w:rsidP="4E9B2FC9" w:rsidRDefault="63315853" w14:paraId="67E51A4A" w14:textId="5DE16C56">
      <w:pPr>
        <w:jc w:val="both"/>
      </w:pPr>
      <w:r w:rsidRPr="4E9B2FC9" w:rsidR="63315853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Art.1</w:t>
      </w:r>
      <w:r w:rsidRPr="4E9B2FC9" w:rsidR="6D82E6E6">
        <w:rPr>
          <w:rFonts w:ascii="Aptos" w:hAnsi="Aptos" w:eastAsia="Aptos" w:cs="Aptos"/>
          <w:b w:val="1"/>
          <w:bCs w:val="1"/>
          <w:noProof w:val="0"/>
          <w:sz w:val="22"/>
          <w:szCs w:val="22"/>
          <w:lang w:val="pt-BR"/>
        </w:rPr>
        <w:t>5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Casos omissos e situações excepcionais de caráter técnico serão decididas pelo Comi</w:t>
      </w:r>
      <w:r w:rsidRPr="4E9B2FC9" w:rsidR="36774D19">
        <w:rPr>
          <w:rFonts w:ascii="Aptos" w:hAnsi="Aptos" w:eastAsia="Aptos" w:cs="Aptos"/>
          <w:noProof w:val="0"/>
          <w:sz w:val="22"/>
          <w:szCs w:val="22"/>
          <w:lang w:val="pt-BR"/>
        </w:rPr>
        <w:t>ssão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Organizador</w:t>
      </w:r>
      <w:r w:rsidRPr="4E9B2FC9" w:rsidR="10257BE3">
        <w:rPr>
          <w:rFonts w:ascii="Aptos" w:hAnsi="Aptos" w:eastAsia="Aptos" w:cs="Aptos"/>
          <w:noProof w:val="0"/>
          <w:sz w:val="22"/>
          <w:szCs w:val="22"/>
          <w:lang w:val="pt-BR"/>
        </w:rPr>
        <w:t>a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 do </w:t>
      </w:r>
      <w:r w:rsidRPr="4E9B2FC9" w:rsidR="29315978">
        <w:rPr>
          <w:rFonts w:ascii="Aptos" w:hAnsi="Aptos" w:eastAsia="Aptos" w:cs="Aptos"/>
          <w:noProof w:val="0"/>
          <w:sz w:val="22"/>
          <w:szCs w:val="22"/>
          <w:lang w:val="pt-BR"/>
        </w:rPr>
        <w:t>CERGS</w:t>
      </w:r>
      <w:r w:rsidRPr="4E9B2FC9" w:rsidR="63315853">
        <w:rPr>
          <w:rFonts w:ascii="Aptos" w:hAnsi="Aptos" w:eastAsia="Aptos" w:cs="Aptos"/>
          <w:noProof w:val="0"/>
          <w:sz w:val="22"/>
          <w:szCs w:val="22"/>
          <w:lang w:val="pt-BR"/>
        </w:rPr>
        <w:t xml:space="preserve">, com o suporte do coordenador da respectiva modalidade. </w:t>
      </w:r>
    </w:p>
    <w:p w:rsidR="4E9B2FC9" w:rsidRDefault="4E9B2FC9" w14:paraId="19EA85E2" w14:textId="1664A882">
      <w:r>
        <w:br w:type="page"/>
      </w:r>
    </w:p>
    <w:p w:rsidR="4E9B2FC9" w:rsidP="4E9B2FC9" w:rsidRDefault="4E9B2FC9" w14:paraId="2C64F54E" w14:textId="453DA473">
      <w:pPr>
        <w:pStyle w:val="Normal"/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</w:p>
    <w:p w:rsidR="4E9B2FC9" w:rsidP="4E9B2FC9" w:rsidRDefault="4E9B2FC9" w14:paraId="7828A11D" w14:textId="6A6020B0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</w:p>
    <w:p w:rsidR="4E9B2FC9" w:rsidP="4E9B2FC9" w:rsidRDefault="4E9B2FC9" w14:paraId="4A1B1B2B" w14:textId="48BF411F">
      <w:pPr>
        <w:jc w:val="both"/>
        <w:rPr>
          <w:rFonts w:ascii="Aptos" w:hAnsi="Aptos" w:eastAsia="Aptos" w:cs="Aptos"/>
          <w:noProof w:val="0"/>
          <w:sz w:val="22"/>
          <w:szCs w:val="22"/>
          <w:lang w:val="pt-BR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25576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F479AFB"/>
    <w:rsid w:val="0084A261"/>
    <w:rsid w:val="02BA0B93"/>
    <w:rsid w:val="02E03C7F"/>
    <w:rsid w:val="07286972"/>
    <w:rsid w:val="077497DF"/>
    <w:rsid w:val="09189105"/>
    <w:rsid w:val="09278277"/>
    <w:rsid w:val="0B0965EE"/>
    <w:rsid w:val="0B100425"/>
    <w:rsid w:val="0B7D275E"/>
    <w:rsid w:val="0FBECEE5"/>
    <w:rsid w:val="10257BE3"/>
    <w:rsid w:val="112A5B63"/>
    <w:rsid w:val="13777CFF"/>
    <w:rsid w:val="15BA7133"/>
    <w:rsid w:val="15BA7133"/>
    <w:rsid w:val="161AA1F5"/>
    <w:rsid w:val="16A76F1D"/>
    <w:rsid w:val="1718FF96"/>
    <w:rsid w:val="1777C6B8"/>
    <w:rsid w:val="18B17204"/>
    <w:rsid w:val="1AEAEC3C"/>
    <w:rsid w:val="1B5B9253"/>
    <w:rsid w:val="1CF065A2"/>
    <w:rsid w:val="1D55DF6A"/>
    <w:rsid w:val="1D71CD21"/>
    <w:rsid w:val="1E9FAFC6"/>
    <w:rsid w:val="1F296EE9"/>
    <w:rsid w:val="1F3DDEDA"/>
    <w:rsid w:val="1F479AFB"/>
    <w:rsid w:val="213AE7CC"/>
    <w:rsid w:val="22DDB3E3"/>
    <w:rsid w:val="2376AC13"/>
    <w:rsid w:val="24DCFA1E"/>
    <w:rsid w:val="25DDF5E0"/>
    <w:rsid w:val="266CA52B"/>
    <w:rsid w:val="26A30E9B"/>
    <w:rsid w:val="288ED41E"/>
    <w:rsid w:val="28A453A7"/>
    <w:rsid w:val="29315978"/>
    <w:rsid w:val="294226AE"/>
    <w:rsid w:val="2950CE59"/>
    <w:rsid w:val="2951FC60"/>
    <w:rsid w:val="2A6F7E4E"/>
    <w:rsid w:val="2A769443"/>
    <w:rsid w:val="2B4A8F6A"/>
    <w:rsid w:val="2B764852"/>
    <w:rsid w:val="2B8E458A"/>
    <w:rsid w:val="2D4FCCB3"/>
    <w:rsid w:val="30671499"/>
    <w:rsid w:val="310C0397"/>
    <w:rsid w:val="31A00A1B"/>
    <w:rsid w:val="31D8FCA9"/>
    <w:rsid w:val="32275C94"/>
    <w:rsid w:val="335A4A14"/>
    <w:rsid w:val="3382D330"/>
    <w:rsid w:val="349A02CF"/>
    <w:rsid w:val="35371CDE"/>
    <w:rsid w:val="3574EC67"/>
    <w:rsid w:val="36774D19"/>
    <w:rsid w:val="3AB2106C"/>
    <w:rsid w:val="3C68A8A0"/>
    <w:rsid w:val="3E7C6753"/>
    <w:rsid w:val="3F0394B3"/>
    <w:rsid w:val="3F3EB124"/>
    <w:rsid w:val="3F4C9031"/>
    <w:rsid w:val="3F6C4438"/>
    <w:rsid w:val="40342993"/>
    <w:rsid w:val="40C02B41"/>
    <w:rsid w:val="42021AFD"/>
    <w:rsid w:val="426359AF"/>
    <w:rsid w:val="43CAE7AC"/>
    <w:rsid w:val="45B12C85"/>
    <w:rsid w:val="470FF373"/>
    <w:rsid w:val="480B4034"/>
    <w:rsid w:val="4AB59B92"/>
    <w:rsid w:val="4BFB960D"/>
    <w:rsid w:val="4C4FD283"/>
    <w:rsid w:val="4E09954A"/>
    <w:rsid w:val="4E10D934"/>
    <w:rsid w:val="4E9B2FC9"/>
    <w:rsid w:val="4ED159CE"/>
    <w:rsid w:val="53ECCEEE"/>
    <w:rsid w:val="5678A595"/>
    <w:rsid w:val="58F277FC"/>
    <w:rsid w:val="590D56D5"/>
    <w:rsid w:val="5A428D1B"/>
    <w:rsid w:val="5C3E45B8"/>
    <w:rsid w:val="5D8A62FD"/>
    <w:rsid w:val="5DCAA3EE"/>
    <w:rsid w:val="5E0163B2"/>
    <w:rsid w:val="5E76EEE4"/>
    <w:rsid w:val="5EE14D5D"/>
    <w:rsid w:val="608807BD"/>
    <w:rsid w:val="6092CF8E"/>
    <w:rsid w:val="60B79382"/>
    <w:rsid w:val="61226DA1"/>
    <w:rsid w:val="6229F3A6"/>
    <w:rsid w:val="63315853"/>
    <w:rsid w:val="637D2C16"/>
    <w:rsid w:val="639624AD"/>
    <w:rsid w:val="64995986"/>
    <w:rsid w:val="652B2889"/>
    <w:rsid w:val="664E1ED4"/>
    <w:rsid w:val="68A64B2E"/>
    <w:rsid w:val="6B624673"/>
    <w:rsid w:val="6BDE2F1B"/>
    <w:rsid w:val="6C69A750"/>
    <w:rsid w:val="6D82E6E6"/>
    <w:rsid w:val="6E9E88D2"/>
    <w:rsid w:val="6F7BEAF8"/>
    <w:rsid w:val="70DD8051"/>
    <w:rsid w:val="73493471"/>
    <w:rsid w:val="74A5059E"/>
    <w:rsid w:val="74FF5442"/>
    <w:rsid w:val="75CBA913"/>
    <w:rsid w:val="76517B41"/>
    <w:rsid w:val="77A3F9AC"/>
    <w:rsid w:val="78BDE1DA"/>
    <w:rsid w:val="791EC0E2"/>
    <w:rsid w:val="7BE1E429"/>
    <w:rsid w:val="7C97C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79AFB"/>
  <w15:chartTrackingRefBased/>
  <w15:docId w15:val="{2BD29607-2B4B-47DB-BF49-CCDB7BA4D1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E9B2FC9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3c834e1769974a97" Type="http://schemas.openxmlformats.org/officeDocument/2006/relationships/image" Target="/media/image.png"/><Relationship Id="R124fc505dfc848cc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EDCB7FF-A7A6-42DA-B759-2FA0A0ED28DE}"/>
</file>

<file path=customXml/itemProps2.xml><?xml version="1.0" encoding="utf-8"?>
<ds:datastoreItem xmlns:ds="http://schemas.openxmlformats.org/officeDocument/2006/customXml" ds:itemID="{7548BF7E-68A3-489E-BA53-62426BEA03BE}"/>
</file>

<file path=customXml/itemProps3.xml><?xml version="1.0" encoding="utf-8"?>
<ds:datastoreItem xmlns:ds="http://schemas.openxmlformats.org/officeDocument/2006/customXml" ds:itemID="{C7ADAAED-41A4-4E75-BA16-1345FF28CD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Paulo da Silva Guimarães</dc:creator>
  <cp:keywords/>
  <dc:description/>
  <cp:lastModifiedBy>Pedro Paulo da Silva Guimarães</cp:lastModifiedBy>
  <dcterms:created xsi:type="dcterms:W3CDTF">2025-03-31T11:04:22Z</dcterms:created>
  <dcterms:modified xsi:type="dcterms:W3CDTF">2025-03-31T14:25:50Z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</Properties>
</file>